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32"/>
        <w:tblW w:w="0" w:type="auto"/>
        <w:tblLook w:val="01E0" w:firstRow="1" w:lastRow="1" w:firstColumn="1" w:lastColumn="1" w:noHBand="0" w:noVBand="0"/>
      </w:tblPr>
      <w:tblGrid>
        <w:gridCol w:w="4642"/>
      </w:tblGrid>
      <w:tr w:rsidR="00495978" w:rsidRPr="00495978" w:rsidTr="00A061E0">
        <w:tc>
          <w:tcPr>
            <w:tcW w:w="4642" w:type="dxa"/>
          </w:tcPr>
          <w:p w:rsidR="00495978" w:rsidRPr="00495978" w:rsidRDefault="00495978" w:rsidP="00495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УТВЕРЖДАЮ</w:t>
            </w: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Директор МОУ «Средняя общеобразовательная школа №1» Фрунзенского района г. Саратова</w:t>
            </w: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______________Т.Н. Зуева</w:t>
            </w:r>
          </w:p>
          <w:p w:rsidR="00495978" w:rsidRPr="00495978" w:rsidRDefault="00495978" w:rsidP="00495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</w:rPr>
              <w:t xml:space="preserve">Приказ от    </w:t>
            </w:r>
            <w:r w:rsidR="00FF2740">
              <w:rPr>
                <w:rFonts w:ascii="Times New Roman" w:eastAsia="Calibri" w:hAnsi="Times New Roman" w:cs="Times New Roman"/>
              </w:rPr>
              <w:t>06.06.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FF2740">
              <w:rPr>
                <w:rFonts w:ascii="Times New Roman" w:eastAsia="Calibri" w:hAnsi="Times New Roman" w:cs="Times New Roman"/>
              </w:rPr>
              <w:t>2019</w:t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495978">
              <w:rPr>
                <w:rFonts w:ascii="Times New Roman" w:eastAsia="Calibri" w:hAnsi="Times New Roman" w:cs="Times New Roman"/>
              </w:rPr>
              <w:t xml:space="preserve">г.  №  </w:t>
            </w: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C507A" w:rsidRDefault="004C507A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C507A" w:rsidRPr="00495978" w:rsidRDefault="004C507A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95978">
        <w:rPr>
          <w:rFonts w:ascii="Calibri" w:eastAsia="Calibri" w:hAnsi="Calibri" w:cs="Times New Roman"/>
        </w:rPr>
        <w:tab/>
      </w:r>
    </w:p>
    <w:p w:rsidR="00495978" w:rsidRPr="00495978" w:rsidRDefault="00495978" w:rsidP="004959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495978" w:rsidRPr="00495978" w:rsidRDefault="00495978" w:rsidP="004959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класса</w:t>
      </w: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95978" w:rsidRPr="00495978" w:rsidRDefault="00495978" w:rsidP="004959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495978" w:rsidRPr="00495978" w:rsidRDefault="00495978" w:rsidP="004959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>«Средняя общеобразовательная школа № 1»</w:t>
      </w:r>
    </w:p>
    <w:p w:rsidR="00495978" w:rsidRPr="00495978" w:rsidRDefault="00495978" w:rsidP="004959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>Фрунзенского района г. Саратова</w:t>
      </w:r>
    </w:p>
    <w:p w:rsidR="00495978" w:rsidRPr="00495978" w:rsidRDefault="00495978" w:rsidP="004959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Pr="004959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C507A" w:rsidRDefault="004C507A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C507A" w:rsidRDefault="004C507A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C507A" w:rsidRPr="00495978" w:rsidRDefault="004C507A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8"/>
        <w:tblW w:w="4962" w:type="dxa"/>
        <w:tblLook w:val="01E0" w:firstRow="1" w:lastRow="1" w:firstColumn="1" w:lastColumn="1" w:noHBand="0" w:noVBand="0"/>
      </w:tblPr>
      <w:tblGrid>
        <w:gridCol w:w="4962"/>
      </w:tblGrid>
      <w:tr w:rsidR="00495978" w:rsidRPr="00495978" w:rsidTr="00A061E0">
        <w:tc>
          <w:tcPr>
            <w:tcW w:w="4962" w:type="dxa"/>
          </w:tcPr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Рассмотрен на заседании педагогического совета</w:t>
            </w: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МОУ «СОШ №1»</w:t>
            </w: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Фрунзенского района г. Саратова</w:t>
            </w:r>
          </w:p>
          <w:p w:rsidR="00495978" w:rsidRPr="00495978" w:rsidRDefault="00495978" w:rsidP="00495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5978">
              <w:rPr>
                <w:rFonts w:ascii="Times New Roman" w:eastAsia="Calibri" w:hAnsi="Times New Roman" w:cs="Times New Roman"/>
              </w:rPr>
              <w:t>протокол от 30.05.1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495978">
              <w:rPr>
                <w:rFonts w:ascii="Times New Roman" w:eastAsia="Calibri" w:hAnsi="Times New Roman" w:cs="Times New Roman"/>
              </w:rPr>
              <w:t>г. № 8</w:t>
            </w:r>
          </w:p>
        </w:tc>
      </w:tr>
    </w:tbl>
    <w:p w:rsidR="00495978" w:rsidRPr="00495978" w:rsidRDefault="00495978" w:rsidP="00495978">
      <w:pPr>
        <w:tabs>
          <w:tab w:val="left" w:pos="4104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6096"/>
        </w:tabs>
        <w:spacing w:after="200" w:line="276" w:lineRule="auto"/>
        <w:rPr>
          <w:rFonts w:ascii="Calibri" w:eastAsia="Calibri" w:hAnsi="Calibri" w:cs="Times New Roman"/>
        </w:rPr>
      </w:pPr>
      <w:r w:rsidRPr="00495978">
        <w:rPr>
          <w:rFonts w:ascii="Calibri" w:eastAsia="Calibri" w:hAnsi="Calibri" w:cs="Times New Roman"/>
        </w:rPr>
        <w:tab/>
      </w:r>
    </w:p>
    <w:p w:rsidR="00495978" w:rsidRPr="00495978" w:rsidRDefault="00495978" w:rsidP="00495978">
      <w:pPr>
        <w:tabs>
          <w:tab w:val="left" w:pos="6096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Default="00495978" w:rsidP="00495978">
      <w:pPr>
        <w:tabs>
          <w:tab w:val="left" w:pos="6096"/>
        </w:tabs>
        <w:spacing w:after="200" w:line="276" w:lineRule="auto"/>
        <w:rPr>
          <w:rFonts w:ascii="Calibri" w:eastAsia="Calibri" w:hAnsi="Calibri" w:cs="Times New Roman"/>
        </w:rPr>
      </w:pPr>
    </w:p>
    <w:p w:rsidR="004C507A" w:rsidRPr="00495978" w:rsidRDefault="004C507A" w:rsidP="00495978">
      <w:pPr>
        <w:tabs>
          <w:tab w:val="left" w:pos="6096"/>
        </w:tabs>
        <w:spacing w:after="200" w:line="276" w:lineRule="auto"/>
        <w:rPr>
          <w:rFonts w:ascii="Calibri" w:eastAsia="Calibri" w:hAnsi="Calibri" w:cs="Times New Roman"/>
        </w:rPr>
      </w:pP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учебному плану МОУ «СОШ № 1»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2020</w:t>
      </w: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план МОУ «СОШ №1»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план МОУ «СОШ № 1» на 2018-2019 учебный год разработан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 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Содержание и структура образовательного плана определяются следующими нормативными документами:</w:t>
      </w:r>
    </w:p>
    <w:p w:rsidR="00495978" w:rsidRPr="00495978" w:rsidRDefault="00495978" w:rsidP="00495978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№ 273-ФЗ;</w:t>
      </w:r>
    </w:p>
    <w:p w:rsidR="00495978" w:rsidRPr="00495978" w:rsidRDefault="00495978" w:rsidP="00495978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4959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изменениями</w:t>
      </w: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(утверждены </w:t>
      </w: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proofErr w:type="spellStart"/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20.08.2008 г. № 241, </w:t>
      </w: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30.08.2010 г. № 889, 0</w:t>
      </w: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3.06.2011 г. № 1994, 01.02.2012 г. № 74); </w:t>
      </w:r>
    </w:p>
    <w:p w:rsidR="00495978" w:rsidRDefault="00495978" w:rsidP="00495978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proofErr w:type="spellStart"/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07.06.2017г. № 506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  <w:r w:rsidR="00200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05C0" w:rsidRPr="002005C0" w:rsidRDefault="002005C0" w:rsidP="002005C0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в приказ № 870 от 18.07.2016г., №471 от 29.05.2017г.);</w:t>
      </w:r>
    </w:p>
    <w:p w:rsidR="00495978" w:rsidRPr="00495978" w:rsidRDefault="00495978" w:rsidP="00495978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Министерства образования и науки Российской Федерации от 20.06.2017 № ТС-194/08 «Об организации изучения учебного предмета «Астрономия»;</w:t>
      </w:r>
    </w:p>
    <w:p w:rsidR="00495978" w:rsidRPr="00495978" w:rsidRDefault="00495978" w:rsidP="00495978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4959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изменениями</w:t>
      </w:r>
      <w:r w:rsidRPr="004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(утверждены приказами министерства образования Саратовской области от 27.04.2011 г. № 1206, от 06.04.2012 г. № 1139); </w:t>
      </w:r>
    </w:p>
    <w:p w:rsidR="00495978" w:rsidRPr="00495978" w:rsidRDefault="00495978" w:rsidP="00495978">
      <w:pPr>
        <w:numPr>
          <w:ilvl w:val="0"/>
          <w:numId w:val="9"/>
        </w:num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МОУ «СОШ № 1» Фрунзенского района г. Саратова (среднее общее образование).</w:t>
      </w:r>
    </w:p>
    <w:p w:rsidR="00495978" w:rsidRPr="00495978" w:rsidRDefault="00495978" w:rsidP="0049597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978" w:rsidRPr="00495978" w:rsidRDefault="00495978" w:rsidP="00495978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Структура образовательного плана школы соответствует образовательной программе и способствует реализации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реднего общего образования в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ссе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5978" w:rsidRPr="00495978" w:rsidRDefault="00495978" w:rsidP="0049597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eastAsia="Calibri" w:hAnsi="Times New Roman" w:cs="Times New Roman"/>
          <w:sz w:val="28"/>
          <w:szCs w:val="28"/>
        </w:rPr>
        <w:t>11А класса</w:t>
      </w: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 составлен на основе БУП 2004 г. </w:t>
      </w:r>
    </w:p>
    <w:p w:rsidR="00495978" w:rsidRPr="00495978" w:rsidRDefault="00495978" w:rsidP="0049597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ОУ является составной частью образовательной программы школы, </w:t>
      </w:r>
      <w:r w:rsidRPr="00495978">
        <w:rPr>
          <w:rFonts w:ascii="Times New Roman" w:eastAsia="Calibri" w:hAnsi="Times New Roman" w:cs="Times New Roman"/>
          <w:bCs/>
          <w:sz w:val="28"/>
          <w:szCs w:val="28"/>
        </w:rPr>
        <w:t>реализующих программы общего образования</w:t>
      </w:r>
      <w:r w:rsidRPr="00495978">
        <w:rPr>
          <w:rFonts w:ascii="Times New Roman" w:eastAsia="Calibri" w:hAnsi="Times New Roman" w:cs="Times New Roman"/>
          <w:sz w:val="28"/>
        </w:rPr>
        <w:t xml:space="preserve">,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как задача школы как образовательного учреждения является: </w:t>
      </w: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установить предметное и </w:t>
      </w:r>
      <w:proofErr w:type="spellStart"/>
      <w:r w:rsidRPr="00495978">
        <w:rPr>
          <w:rFonts w:ascii="Times New Roman" w:eastAsia="Calibri" w:hAnsi="Times New Roman" w:cs="Times New Roman"/>
          <w:sz w:val="28"/>
          <w:szCs w:val="28"/>
        </w:rPr>
        <w:t>надпредметное</w:t>
      </w:r>
      <w:proofErr w:type="spellEnd"/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 содержание 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 социального заказа. </w:t>
      </w:r>
    </w:p>
    <w:p w:rsidR="00495978" w:rsidRPr="00495978" w:rsidRDefault="00495978" w:rsidP="0049597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sz w:val="28"/>
          <w:szCs w:val="28"/>
        </w:rPr>
        <w:tab/>
        <w:t>1.7.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МОУ «СОШ №1» в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9-2020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 работает в следующем режиме:</w:t>
      </w:r>
    </w:p>
    <w:p w:rsidR="00495978" w:rsidRPr="00495978" w:rsidRDefault="00495978" w:rsidP="0049597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класс обучае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6 </w:t>
      </w:r>
      <w:r w:rsidR="00FF2740"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дневной рабочей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при продолжительности урока 40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минут. </w:t>
      </w:r>
    </w:p>
    <w:p w:rsidR="00495978" w:rsidRPr="00495978" w:rsidRDefault="00495978" w:rsidP="00495978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 учебного года:</w:t>
      </w:r>
    </w:p>
    <w:p w:rsidR="00495978" w:rsidRPr="00495978" w:rsidRDefault="00495978" w:rsidP="0049597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11 классы – 34 учебные недели.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Обязательная недельная нагрузка обучающихся соответствует нормам, определённым СанПи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 2.4.2.2128-10 и составляет -37 часов.</w:t>
      </w:r>
    </w:p>
    <w:p w:rsidR="00495978" w:rsidRPr="00495978" w:rsidRDefault="00495978" w:rsidP="0049597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1.8. 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включает две части: </w:t>
      </w: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инвариантную и вариативную.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Наполняемость </w:t>
      </w:r>
      <w:r w:rsidRPr="004959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инвариантной части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определена федеральным компонентом базисного учебного плана; </w:t>
      </w:r>
      <w:r w:rsidRPr="004959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вариативная часть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усиление учебных предметов федерального компонента государственного образовательного стандарта, согласно социальному заказу участников образовательного процесса.</w:t>
      </w:r>
    </w:p>
    <w:p w:rsidR="00495978" w:rsidRPr="00495978" w:rsidRDefault="00495978" w:rsidP="0049597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1.9.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 на уровне: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среднего общего образования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 часа</w:t>
      </w:r>
    </w:p>
    <w:p w:rsidR="00495978" w:rsidRPr="00495978" w:rsidRDefault="00495978" w:rsidP="0049597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1.10.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учебного плана на каждом уровне образования определяется образовательными целями школы:</w:t>
      </w:r>
    </w:p>
    <w:p w:rsidR="00495978" w:rsidRPr="00495978" w:rsidRDefault="00495978" w:rsidP="00495978">
      <w:pPr>
        <w:shd w:val="clear" w:color="auto" w:fill="FFFFFF"/>
        <w:tabs>
          <w:tab w:val="left" w:pos="1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– организация профильного обучения старшеклассников, которая основывается на базе общеобразовательной подготовки с учётом потребностей, склонностей, способностей и познавательных интересов учащихся, с учетом кадровых, материально – технических ресурсов. Переход к профильному обучению позволяет:  </w:t>
      </w:r>
    </w:p>
    <w:p w:rsidR="00495978" w:rsidRPr="00495978" w:rsidRDefault="00495978" w:rsidP="00495978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дифференциации содержания обучения старшеклассников;   </w:t>
      </w:r>
    </w:p>
    <w:p w:rsidR="00495978" w:rsidRPr="00495978" w:rsidRDefault="00495978" w:rsidP="00495978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профильное изучение отдельных учебных предметов;</w:t>
      </w:r>
    </w:p>
    <w:p w:rsidR="00495978" w:rsidRPr="00495978" w:rsidRDefault="00495978" w:rsidP="00495978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78">
        <w:rPr>
          <w:rFonts w:ascii="Times New Roman" w:eastAsia="Calibri" w:hAnsi="Times New Roman" w:cs="Times New Roman"/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возможность их социализации;</w:t>
      </w:r>
    </w:p>
    <w:p w:rsidR="00495978" w:rsidRPr="00495978" w:rsidRDefault="00495978" w:rsidP="00495978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обеспечить преемственность между общим и профессиональным образованием. </w:t>
      </w:r>
      <w:r w:rsidRPr="00495978">
        <w:rPr>
          <w:rFonts w:ascii="Times New Roman" w:eastAsia="Calibri" w:hAnsi="Times New Roman" w:cs="Times New Roman"/>
          <w:sz w:val="28"/>
          <w:szCs w:val="28"/>
        </w:rPr>
        <w:tab/>
      </w:r>
      <w:r w:rsidRPr="00495978">
        <w:rPr>
          <w:rFonts w:ascii="Times New Roman" w:eastAsia="Calibri" w:hAnsi="Times New Roman" w:cs="Times New Roman"/>
          <w:sz w:val="28"/>
          <w:szCs w:val="28"/>
        </w:rPr>
        <w:tab/>
      </w:r>
    </w:p>
    <w:p w:rsidR="00495978" w:rsidRPr="00495978" w:rsidRDefault="00495978" w:rsidP="00495978">
      <w:pPr>
        <w:shd w:val="clear" w:color="auto" w:fill="FFFFFF"/>
        <w:tabs>
          <w:tab w:val="left" w:pos="18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О</w:t>
      </w: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бразовательный процесс организуется через мульти профильную и элективную дифференциацию. Реализация индивидуальных учебных планов позволит удовлетворить различные образовательные потребности обучающихся. 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11А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классе   обучение осуществляется по индивидуальным планам химико-биологического, физико-математического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социально- экономического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профильных направлений.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Учебный план школы на уровне основного общего образования.</w:t>
      </w:r>
    </w:p>
    <w:p w:rsidR="00495978" w:rsidRPr="00495978" w:rsidRDefault="00495978" w:rsidP="00495978">
      <w:pPr>
        <w:tabs>
          <w:tab w:val="left" w:pos="709"/>
          <w:tab w:val="left" w:pos="851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2.1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Классы </w:t>
      </w:r>
      <w:r w:rsidRPr="004959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уровне основного общего образования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обучаются по государственным образовательным программам. </w:t>
      </w:r>
    </w:p>
    <w:p w:rsidR="00495978" w:rsidRPr="00495978" w:rsidRDefault="00495978" w:rsidP="0049597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2.2.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Предметы федерального и регионального компонентов изучаются в полном объеме. 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2.3.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ряда занятий классы делятся на группы: </w:t>
      </w:r>
    </w:p>
    <w:p w:rsidR="00495978" w:rsidRPr="00495978" w:rsidRDefault="00495978" w:rsidP="00495978">
      <w:pPr>
        <w:numPr>
          <w:ilvl w:val="0"/>
          <w:numId w:val="4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по иностранному языку (на английский и французский язык);</w:t>
      </w:r>
    </w:p>
    <w:p w:rsidR="00495978" w:rsidRPr="00495978" w:rsidRDefault="00495978" w:rsidP="00495978">
      <w:pPr>
        <w:numPr>
          <w:ilvl w:val="0"/>
          <w:numId w:val="4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по информатике и ИКТ;</w:t>
      </w:r>
    </w:p>
    <w:p w:rsidR="00495978" w:rsidRPr="00495978" w:rsidRDefault="00495978" w:rsidP="00495978">
      <w:pPr>
        <w:numPr>
          <w:ilvl w:val="0"/>
          <w:numId w:val="4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культуре (юноши и девушки)</w:t>
      </w:r>
    </w:p>
    <w:p w:rsidR="00495978" w:rsidRPr="00495978" w:rsidRDefault="00495978" w:rsidP="00495978">
      <w:pPr>
        <w:numPr>
          <w:ilvl w:val="0"/>
          <w:numId w:val="4"/>
        </w:numPr>
        <w:tabs>
          <w:tab w:val="left" w:pos="928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элективные предметы</w:t>
      </w:r>
    </w:p>
    <w:p w:rsidR="00585B88" w:rsidRPr="00585B88" w:rsidRDefault="00585B88" w:rsidP="00585B8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95978" w:rsidRPr="004959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585B88">
        <w:rPr>
          <w:rFonts w:ascii="Times New Roman" w:eastAsia="Calibri" w:hAnsi="Times New Roman" w:cs="Times New Roman"/>
          <w:sz w:val="28"/>
          <w:szCs w:val="28"/>
        </w:rPr>
        <w:t>Внеурочная деятельность реализуется по направлениям:</w:t>
      </w:r>
    </w:p>
    <w:p w:rsidR="00585B88" w:rsidRPr="00585B88" w:rsidRDefault="00585B88" w:rsidP="00585B88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(кружки, секции, соревнования)</w:t>
      </w:r>
    </w:p>
    <w:p w:rsidR="00585B88" w:rsidRPr="00585B88" w:rsidRDefault="00D038C7" w:rsidP="00585B88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 познавательное (кружки, </w:t>
      </w:r>
      <w:r w:rsidR="00585B88" w:rsidRPr="0058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научно-практические конференции)</w:t>
      </w:r>
    </w:p>
    <w:p w:rsidR="00585B88" w:rsidRDefault="00585B88" w:rsidP="00585B88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(общественно полезные практики</w:t>
      </w:r>
      <w:r w:rsidR="00D038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акциях</w:t>
      </w:r>
      <w:r w:rsidRPr="00585B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38C7" w:rsidRPr="00585B88" w:rsidRDefault="00D038C7" w:rsidP="00585B88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</w:t>
      </w:r>
    </w:p>
    <w:p w:rsidR="00495978" w:rsidRPr="00495978" w:rsidRDefault="00495978" w:rsidP="00585B88">
      <w:pPr>
        <w:tabs>
          <w:tab w:val="left" w:pos="9288"/>
        </w:tabs>
        <w:suppressAutoHyphens/>
        <w:spacing w:after="0" w:line="276" w:lineRule="auto"/>
        <w:ind w:left="142" w:firstLine="21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Учебный план на уровне среднего общего образования.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содержит базовый и профильный компонент государственного образовательного стандарта. Выбор предметов по профилю определяется одной из основных задач старшей школы – помощь ребёнку  в формировании </w:t>
      </w:r>
      <w:r w:rsidRPr="00495978">
        <w:rPr>
          <w:rFonts w:ascii="Times New Roman" w:eastAsia="Calibri" w:hAnsi="Times New Roman" w:cs="Times New Roman"/>
          <w:sz w:val="28"/>
          <w:szCs w:val="28"/>
        </w:rPr>
        <w:t xml:space="preserve">эффективной образовательной траектории по </w:t>
      </w:r>
      <w:r w:rsidRPr="00495978">
        <w:rPr>
          <w:rFonts w:ascii="Times New Roman" w:eastAsia="Calibri" w:hAnsi="Times New Roman" w:cs="Times New Roman"/>
          <w:sz w:val="28"/>
          <w:szCs w:val="28"/>
        </w:rPr>
        <w:lastRenderedPageBreak/>
        <w:t>выбранному профилю:  при поступлении на экономические специальности ВУЗов, кроме русского языка, представляются результаты ЕГЭ по обществознанию и математике; при поступлении на специальности социального профиля – результаты ЕГЭ по обществознанию и истории; при поступлении на медицинские специальности, кроме русского языка  – результаты ЕГЭ по химии и биологии; при поступлении на технические специальности, кроме математики – результаты ЕГЭ по физике, поэтому профильное обучение по данным предметам является базой для поступления и дальнейшего обучения по выбранным специальностям.</w:t>
      </w:r>
    </w:p>
    <w:p w:rsidR="00495978" w:rsidRPr="00495978" w:rsidRDefault="00495978" w:rsidP="00495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выбора индивидуального учебного плана и заявлений родителей, обучающихся сформировано три группы: </w:t>
      </w:r>
    </w:p>
    <w:p w:rsidR="00495978" w:rsidRPr="00495978" w:rsidRDefault="00495978" w:rsidP="004959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профильным изучением предметов «Химия», «Биология», «Математика» (Математика – 6 часов; Химия – 3 часа; Биология – 3 часа); </w:t>
      </w:r>
    </w:p>
    <w:p w:rsidR="00495978" w:rsidRPr="00495978" w:rsidRDefault="00495978" w:rsidP="004959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профильным изучением предметов «Математика», «Физика» (Математика – 6 часов, Физика – 5 часов); </w:t>
      </w:r>
    </w:p>
    <w:p w:rsidR="00495978" w:rsidRPr="00495978" w:rsidRDefault="00495978" w:rsidP="004959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профильным изучением предметов «Обществознание», «Математика», "География" (Математика – 6 часов; Обществознание – 3 часа; География – 3 часа).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3.2.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Учебным планом предусмотрено полное использование часов регионального компонента:</w:t>
      </w:r>
    </w:p>
    <w:p w:rsidR="00495978" w:rsidRPr="00495978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10 -11классах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– «Русский язык» - 1час, «Математика» -1 час.</w:t>
      </w:r>
    </w:p>
    <w:p w:rsidR="00495978" w:rsidRPr="004C507A" w:rsidRDefault="00495978" w:rsidP="00495978">
      <w:pPr>
        <w:tabs>
          <w:tab w:val="left" w:pos="9288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3.3. </w:t>
      </w:r>
      <w:r w:rsidRPr="00495978">
        <w:rPr>
          <w:rFonts w:ascii="Times New Roman" w:eastAsia="Calibri" w:hAnsi="Times New Roman" w:cs="Times New Roman"/>
          <w:color w:val="000000"/>
          <w:sz w:val="28"/>
          <w:szCs w:val="28"/>
        </w:rPr>
        <w:t>Часы компонента образовательного учреждения использованы на элективные уч</w:t>
      </w:r>
      <w:r w:rsidR="007A3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ебные </w:t>
      </w:r>
      <w:r w:rsidR="007A3A3F" w:rsidRPr="004C507A">
        <w:rPr>
          <w:rFonts w:ascii="Times New Roman" w:eastAsia="Calibri" w:hAnsi="Times New Roman" w:cs="Times New Roman"/>
          <w:sz w:val="28"/>
          <w:szCs w:val="28"/>
        </w:rPr>
        <w:t xml:space="preserve">предметы </w:t>
      </w:r>
      <w:r w:rsidR="004C507A" w:rsidRPr="004C507A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7A3A3F" w:rsidRPr="004C507A">
        <w:rPr>
          <w:rFonts w:ascii="Times New Roman" w:eastAsia="Calibri" w:hAnsi="Times New Roman" w:cs="Times New Roman"/>
          <w:sz w:val="28"/>
          <w:szCs w:val="28"/>
        </w:rPr>
        <w:t xml:space="preserve"> 1)</w:t>
      </w:r>
    </w:p>
    <w:p w:rsidR="007A3A3F" w:rsidRPr="005B5C8D" w:rsidRDefault="00495978" w:rsidP="007A3A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A3A3F" w:rsidRPr="005B5C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предметы</w:t>
      </w:r>
      <w:r w:rsidR="007A3A3F" w:rsidRPr="005B5C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3A3F" w:rsidRPr="005B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группах, работающих по следующим индивидуальным учебным планам:</w:t>
      </w:r>
    </w:p>
    <w:p w:rsidR="00585B88" w:rsidRPr="007A3A3F" w:rsidRDefault="007A3A3F" w:rsidP="007A3A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Элективные 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предметы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утверждены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рекомендованы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приказом МО Саратовской области  (№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2562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.0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>2011 года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«Об учебно-методическом сопровождении регионального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B5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базисного учебного плана 2004 г.»</w:t>
      </w:r>
      <w:r w:rsidRPr="005B5C8D">
        <w:rPr>
          <w:rFonts w:ascii="Times New Roman" w:eastAsia="Times New Roman" w:hAnsi="Times New Roman" w:cs="Times New Roman"/>
          <w:sz w:val="28"/>
          <w:szCs w:val="28"/>
          <w:lang w:eastAsia="x-none"/>
        </w:rPr>
        <w:t>, решением экспертного научно-методического совета при министерстве образования Саратовской области от 31.03.2006 г.</w:t>
      </w:r>
    </w:p>
    <w:p w:rsidR="00585B88" w:rsidRPr="000C5B6F" w:rsidRDefault="00585B88" w:rsidP="000C5B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A3F" w:rsidRDefault="007A3A3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3F" w:rsidRDefault="007A3A3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3F" w:rsidRDefault="007A3A3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3F" w:rsidRDefault="007A3A3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3F" w:rsidRDefault="007A3A3F" w:rsidP="002300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031" w:rsidRDefault="00230031" w:rsidP="0023003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A3F" w:rsidRDefault="007A3A3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07A" w:rsidRDefault="004C507A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07A" w:rsidRDefault="004C507A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07A" w:rsidRDefault="004C507A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07A" w:rsidRDefault="004C507A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B6F" w:rsidRPr="000C5B6F" w:rsidRDefault="000C5B6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B6F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0C5B6F" w:rsidRPr="000C5B6F" w:rsidRDefault="000C5B6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B6F">
        <w:rPr>
          <w:rFonts w:ascii="Times New Roman" w:eastAsia="Calibri" w:hAnsi="Times New Roman" w:cs="Times New Roman"/>
          <w:sz w:val="28"/>
          <w:szCs w:val="28"/>
        </w:rPr>
        <w:t>11 «А» класса по индивидуальным учебным планам, по направлениям химико- биологического, физики- математического и социально-экономического профилей</w:t>
      </w:r>
    </w:p>
    <w:p w:rsidR="000C5B6F" w:rsidRPr="000C5B6F" w:rsidRDefault="000C5B6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B6F">
        <w:rPr>
          <w:rFonts w:ascii="Times New Roman" w:eastAsia="Calibri" w:hAnsi="Times New Roman" w:cs="Times New Roman"/>
          <w:sz w:val="28"/>
          <w:szCs w:val="28"/>
        </w:rPr>
        <w:t>на 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712"/>
        <w:gridCol w:w="1514"/>
        <w:gridCol w:w="1310"/>
        <w:gridCol w:w="1335"/>
        <w:gridCol w:w="1386"/>
      </w:tblGrid>
      <w:tr w:rsidR="000C5B6F" w:rsidRPr="000C5B6F" w:rsidTr="00585B88">
        <w:trPr>
          <w:trHeight w:val="463"/>
        </w:trPr>
        <w:tc>
          <w:tcPr>
            <w:tcW w:w="1088" w:type="dxa"/>
            <w:vMerge w:val="restart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№п/п</w:t>
            </w:r>
          </w:p>
        </w:tc>
        <w:tc>
          <w:tcPr>
            <w:tcW w:w="2712" w:type="dxa"/>
            <w:vMerge w:val="restart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4159" w:type="dxa"/>
            <w:gridSpan w:val="3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6" w:type="dxa"/>
            <w:vMerge w:val="restart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Кол-во часов в неделю</w:t>
            </w:r>
          </w:p>
        </w:tc>
      </w:tr>
      <w:tr w:rsidR="000C5B6F" w:rsidRPr="000C5B6F" w:rsidTr="00585B88">
        <w:tc>
          <w:tcPr>
            <w:tcW w:w="1088" w:type="dxa"/>
            <w:vMerge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11А(хим.-</w:t>
            </w:r>
            <w:proofErr w:type="spellStart"/>
            <w:r w:rsidRPr="000C5B6F">
              <w:rPr>
                <w:sz w:val="24"/>
                <w:szCs w:val="24"/>
              </w:rPr>
              <w:t>био</w:t>
            </w:r>
            <w:proofErr w:type="spellEnd"/>
            <w:r w:rsidRPr="000C5B6F">
              <w:rPr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11А( физ.-мат.)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 xml:space="preserve">11А( соц.- </w:t>
            </w:r>
            <w:proofErr w:type="spellStart"/>
            <w:r w:rsidRPr="000C5B6F">
              <w:rPr>
                <w:sz w:val="24"/>
                <w:szCs w:val="24"/>
              </w:rPr>
              <w:t>экон</w:t>
            </w:r>
            <w:proofErr w:type="spellEnd"/>
            <w:r w:rsidRPr="000C5B6F">
              <w:rPr>
                <w:sz w:val="24"/>
                <w:szCs w:val="24"/>
              </w:rPr>
              <w:t>.)</w:t>
            </w:r>
          </w:p>
        </w:tc>
        <w:tc>
          <w:tcPr>
            <w:tcW w:w="1386" w:type="dxa"/>
            <w:vMerge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</w:p>
        </w:tc>
      </w:tr>
      <w:tr w:rsidR="000C5B6F" w:rsidRPr="000C5B6F" w:rsidTr="00585B88">
        <w:tc>
          <w:tcPr>
            <w:tcW w:w="9345" w:type="dxa"/>
            <w:gridSpan w:val="6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Литература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История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68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Экономика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17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Право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17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География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Физика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68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Астрономия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Химия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ОБЖ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680</w:t>
            </w:r>
          </w:p>
        </w:tc>
      </w:tr>
      <w:tr w:rsidR="000C5B6F" w:rsidRPr="000C5B6F" w:rsidTr="00585B88">
        <w:tc>
          <w:tcPr>
            <w:tcW w:w="9345" w:type="dxa"/>
            <w:gridSpan w:val="6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Профильные предметы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Математика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6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204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Физика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170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Химия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4.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5.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География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6.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102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408/374</w:t>
            </w:r>
          </w:p>
        </w:tc>
      </w:tr>
      <w:tr w:rsidR="000C5B6F" w:rsidRPr="000C5B6F" w:rsidTr="00585B88">
        <w:tc>
          <w:tcPr>
            <w:tcW w:w="9345" w:type="dxa"/>
            <w:gridSpan w:val="6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68</w:t>
            </w:r>
          </w:p>
        </w:tc>
      </w:tr>
      <w:tr w:rsidR="000C5B6F" w:rsidRPr="000C5B6F" w:rsidTr="00585B88">
        <w:tc>
          <w:tcPr>
            <w:tcW w:w="9345" w:type="dxa"/>
            <w:gridSpan w:val="6"/>
          </w:tcPr>
          <w:p w:rsidR="000C5B6F" w:rsidRPr="000C5B6F" w:rsidRDefault="000C5B6F" w:rsidP="000C5B6F">
            <w:pPr>
              <w:jc w:val="center"/>
              <w:rPr>
                <w:b/>
                <w:sz w:val="24"/>
                <w:szCs w:val="24"/>
              </w:rPr>
            </w:pPr>
            <w:r w:rsidRPr="000C5B6F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0C5B6F" w:rsidRPr="000C5B6F" w:rsidTr="00585B88">
        <w:tc>
          <w:tcPr>
            <w:tcW w:w="3800" w:type="dxa"/>
            <w:gridSpan w:val="2"/>
          </w:tcPr>
          <w:p w:rsidR="000C5B6F" w:rsidRPr="000C5B6F" w:rsidRDefault="000C5B6F" w:rsidP="000C5B6F">
            <w:r w:rsidRPr="000C5B6F">
              <w:t>Элективные учебные предметы, учебные практики, проекты, исследовательская  деятельность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  <w:r w:rsidRPr="000C5B6F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8"/>
                <w:szCs w:val="28"/>
              </w:rPr>
            </w:pP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Практическая стилистика</w:t>
            </w:r>
            <w:r w:rsidR="00FF2740">
              <w:rPr>
                <w:sz w:val="24"/>
                <w:szCs w:val="24"/>
              </w:rPr>
              <w:t>. Русский язык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Технология обработки научного материала по истории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514" w:type="dxa"/>
          </w:tcPr>
          <w:p w:rsidR="000C5B6F" w:rsidRPr="000C5B6F" w:rsidRDefault="00376172" w:rsidP="000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C5B6F" w:rsidRPr="000C5B6F" w:rsidRDefault="00376172" w:rsidP="000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376172" w:rsidP="000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C5B6F" w:rsidRPr="000C5B6F" w:rsidRDefault="00376172" w:rsidP="000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5.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Гены в нашей жизни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17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6.</w:t>
            </w:r>
          </w:p>
        </w:tc>
        <w:tc>
          <w:tcPr>
            <w:tcW w:w="2712" w:type="dxa"/>
          </w:tcPr>
          <w:p w:rsidR="000C5B6F" w:rsidRPr="000C5B6F" w:rsidRDefault="00376172" w:rsidP="000C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биогенных элементов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0,5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17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EC6047" w:rsidP="000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0C5B6F" w:rsidRPr="000C5B6F" w:rsidTr="00585B88">
        <w:tc>
          <w:tcPr>
            <w:tcW w:w="1088" w:type="dxa"/>
          </w:tcPr>
          <w:p w:rsidR="000C5B6F" w:rsidRPr="000C5B6F" w:rsidRDefault="00EC6047" w:rsidP="000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2" w:type="dxa"/>
          </w:tcPr>
          <w:p w:rsidR="000C5B6F" w:rsidRPr="000C5B6F" w:rsidRDefault="000C5B6F" w:rsidP="000C5B6F">
            <w:pPr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514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C5B6F" w:rsidRPr="000C5B6F" w:rsidRDefault="000C5B6F" w:rsidP="000C5B6F">
            <w:pPr>
              <w:jc w:val="center"/>
              <w:rPr>
                <w:sz w:val="24"/>
                <w:szCs w:val="24"/>
              </w:rPr>
            </w:pPr>
            <w:r w:rsidRPr="000C5B6F">
              <w:rPr>
                <w:sz w:val="24"/>
                <w:szCs w:val="24"/>
              </w:rPr>
              <w:t>34</w:t>
            </w:r>
          </w:p>
        </w:tc>
      </w:tr>
      <w:tr w:rsidR="00585B88" w:rsidRPr="000C5B6F" w:rsidTr="00585B88">
        <w:tc>
          <w:tcPr>
            <w:tcW w:w="3800" w:type="dxa"/>
            <w:gridSpan w:val="2"/>
          </w:tcPr>
          <w:p w:rsidR="00585B88" w:rsidRPr="00585B88" w:rsidRDefault="00585B88" w:rsidP="000C5B6F">
            <w:pPr>
              <w:rPr>
                <w:b/>
                <w:sz w:val="24"/>
                <w:szCs w:val="24"/>
              </w:rPr>
            </w:pPr>
            <w:r w:rsidRPr="00585B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585B88" w:rsidRPr="00585B88" w:rsidRDefault="00585B88" w:rsidP="000C5B6F">
            <w:pPr>
              <w:jc w:val="center"/>
              <w:rPr>
                <w:b/>
                <w:sz w:val="24"/>
                <w:szCs w:val="24"/>
              </w:rPr>
            </w:pPr>
            <w:r w:rsidRPr="00585B8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10" w:type="dxa"/>
          </w:tcPr>
          <w:p w:rsidR="00585B88" w:rsidRPr="00585B88" w:rsidRDefault="00585B88" w:rsidP="000C5B6F">
            <w:pPr>
              <w:jc w:val="center"/>
              <w:rPr>
                <w:b/>
                <w:sz w:val="24"/>
                <w:szCs w:val="24"/>
              </w:rPr>
            </w:pPr>
            <w:r w:rsidRPr="00585B8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35" w:type="dxa"/>
          </w:tcPr>
          <w:p w:rsidR="00585B88" w:rsidRPr="00585B88" w:rsidRDefault="00585B88" w:rsidP="000C5B6F">
            <w:pPr>
              <w:jc w:val="center"/>
              <w:rPr>
                <w:b/>
                <w:sz w:val="24"/>
                <w:szCs w:val="24"/>
              </w:rPr>
            </w:pPr>
            <w:r w:rsidRPr="00585B8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86" w:type="dxa"/>
          </w:tcPr>
          <w:p w:rsidR="00585B88" w:rsidRPr="00585B88" w:rsidRDefault="00585B88" w:rsidP="000C5B6F">
            <w:pPr>
              <w:jc w:val="center"/>
              <w:rPr>
                <w:b/>
                <w:sz w:val="24"/>
                <w:szCs w:val="24"/>
              </w:rPr>
            </w:pPr>
            <w:r w:rsidRPr="00585B88">
              <w:rPr>
                <w:b/>
                <w:sz w:val="24"/>
                <w:szCs w:val="24"/>
              </w:rPr>
              <w:t>1258</w:t>
            </w:r>
          </w:p>
        </w:tc>
      </w:tr>
    </w:tbl>
    <w:p w:rsidR="000C5B6F" w:rsidRPr="00D038C7" w:rsidRDefault="000C5B6F" w:rsidP="00585B8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5B6F" w:rsidRPr="00D038C7" w:rsidRDefault="00D038C7" w:rsidP="000C5B6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Внеурочная </w:t>
      </w:r>
      <w:r w:rsidRPr="00D038C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857"/>
        <w:gridCol w:w="1862"/>
        <w:gridCol w:w="1826"/>
        <w:gridCol w:w="1815"/>
      </w:tblGrid>
      <w:tr w:rsidR="00D038C7" w:rsidRPr="00D038C7" w:rsidTr="00A5368D">
        <w:tc>
          <w:tcPr>
            <w:tcW w:w="1869" w:type="dxa"/>
            <w:vAlign w:val="bottom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69" w:type="dxa"/>
            <w:vAlign w:val="bottom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1869" w:type="dxa"/>
            <w:vAlign w:val="bottom"/>
          </w:tcPr>
          <w:p w:rsidR="007A3A3F" w:rsidRPr="00D038C7" w:rsidRDefault="007A3A3F" w:rsidP="00D038C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Часы в неделю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Часы в год</w:t>
            </w:r>
          </w:p>
        </w:tc>
      </w:tr>
      <w:tr w:rsidR="00D038C7" w:rsidRPr="00D038C7" w:rsidTr="007A3A3F"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Секции, кружки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</w:tr>
      <w:tr w:rsidR="00D038C7" w:rsidRPr="00D038C7" w:rsidTr="00376172">
        <w:trPr>
          <w:trHeight w:val="1557"/>
        </w:trPr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Научно-познавательное</w:t>
            </w:r>
          </w:p>
        </w:tc>
        <w:tc>
          <w:tcPr>
            <w:tcW w:w="1869" w:type="dxa"/>
          </w:tcPr>
          <w:p w:rsidR="007A3A3F" w:rsidRPr="00376172" w:rsidRDefault="007A3A3F" w:rsidP="00376172">
            <w:pPr>
              <w:tabs>
                <w:tab w:val="left" w:pos="993"/>
              </w:tabs>
              <w:suppressAutoHyphens/>
              <w:jc w:val="center"/>
              <w:rPr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Кружки,</w:t>
            </w:r>
            <w:r w:rsidR="00D038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D038C7" w:rsidRPr="00585B88">
              <w:rPr>
                <w:sz w:val="24"/>
                <w:szCs w:val="24"/>
              </w:rPr>
              <w:t xml:space="preserve">олимпиады, </w:t>
            </w:r>
            <w:r w:rsidR="00D038C7">
              <w:rPr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869" w:type="dxa"/>
          </w:tcPr>
          <w:p w:rsidR="007A3A3F" w:rsidRPr="00D038C7" w:rsidRDefault="00D038C7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Диспут- клуб</w:t>
            </w:r>
          </w:p>
          <w:p w:rsidR="00D038C7" w:rsidRDefault="00D038C7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Смысловое чтение и работа с текстом</w:t>
            </w:r>
          </w:p>
          <w:p w:rsidR="00376172" w:rsidRPr="00D038C7" w:rsidRDefault="00376172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Подготовка к военной службе</w:t>
            </w:r>
          </w:p>
        </w:tc>
        <w:tc>
          <w:tcPr>
            <w:tcW w:w="1869" w:type="dxa"/>
          </w:tcPr>
          <w:p w:rsidR="00D038C7" w:rsidRPr="00D038C7" w:rsidRDefault="00D038C7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D038C7" w:rsidRDefault="00376172" w:rsidP="00FF2740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</w:t>
            </w:r>
            <w:r w:rsidR="00D038C7" w:rsidRPr="00D038C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376172" w:rsidRDefault="00376172" w:rsidP="00FF2740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F2740" w:rsidRDefault="00376172" w:rsidP="00FF2740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</w:t>
            </w:r>
          </w:p>
          <w:p w:rsidR="00376172" w:rsidRPr="00D038C7" w:rsidRDefault="00FF2740" w:rsidP="00FF2740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</w:t>
            </w:r>
            <w:r w:rsidR="00376172">
              <w:rPr>
                <w:rFonts w:eastAsia="Calibri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69" w:type="dxa"/>
          </w:tcPr>
          <w:p w:rsidR="00D038C7" w:rsidRPr="00D038C7" w:rsidRDefault="00D038C7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  <w:p w:rsidR="00D038C7" w:rsidRDefault="00D038C7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  <w:p w:rsidR="00376172" w:rsidRDefault="00376172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F2740" w:rsidRDefault="00FF2740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76172" w:rsidRPr="00D038C7" w:rsidRDefault="00376172" w:rsidP="00FF274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</w:tr>
      <w:tr w:rsidR="00D038C7" w:rsidRPr="00D038C7" w:rsidTr="007A3A3F">
        <w:tc>
          <w:tcPr>
            <w:tcW w:w="1869" w:type="dxa"/>
          </w:tcPr>
          <w:p w:rsidR="00D038C7" w:rsidRPr="00D038C7" w:rsidRDefault="00D038C7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69" w:type="dxa"/>
          </w:tcPr>
          <w:p w:rsidR="00D038C7" w:rsidRPr="00D038C7" w:rsidRDefault="00D038C7" w:rsidP="00D038C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5B88">
              <w:rPr>
                <w:sz w:val="24"/>
                <w:szCs w:val="24"/>
              </w:rPr>
              <w:t>бщественно полезные практики</w:t>
            </w:r>
            <w:r w:rsidRPr="00D038C7">
              <w:rPr>
                <w:sz w:val="24"/>
                <w:szCs w:val="24"/>
              </w:rPr>
              <w:t>, участие в акциях</w:t>
            </w:r>
          </w:p>
        </w:tc>
        <w:tc>
          <w:tcPr>
            <w:tcW w:w="1869" w:type="dxa"/>
          </w:tcPr>
          <w:p w:rsidR="00D038C7" w:rsidRPr="00D038C7" w:rsidRDefault="00D038C7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38C7" w:rsidRPr="00D038C7" w:rsidRDefault="00376172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038C7" w:rsidRPr="00D038C7" w:rsidRDefault="00376172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</w:tr>
      <w:tr w:rsidR="00D038C7" w:rsidRPr="00D038C7" w:rsidTr="007A3A3F">
        <w:tc>
          <w:tcPr>
            <w:tcW w:w="1869" w:type="dxa"/>
          </w:tcPr>
          <w:p w:rsidR="007A3A3F" w:rsidRPr="00D038C7" w:rsidRDefault="00D038C7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69" w:type="dxa"/>
          </w:tcPr>
          <w:p w:rsidR="007A3A3F" w:rsidRPr="00D038C7" w:rsidRDefault="007A3A3F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1A7A" w:rsidRDefault="00873589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="00801A7A">
              <w:rPr>
                <w:rFonts w:eastAsia="Calibri"/>
                <w:color w:val="000000"/>
                <w:sz w:val="24"/>
                <w:szCs w:val="24"/>
              </w:rPr>
              <w:t>атематика</w:t>
            </w:r>
          </w:p>
          <w:p w:rsidR="00873589" w:rsidRDefault="00873589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  <w:p w:rsidR="00376172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Биология</w:t>
            </w:r>
          </w:p>
          <w:p w:rsidR="007A3A3F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="00D038C7" w:rsidRPr="00D038C7">
              <w:rPr>
                <w:rFonts w:eastAsia="Calibri"/>
                <w:color w:val="000000"/>
                <w:sz w:val="24"/>
                <w:szCs w:val="24"/>
              </w:rPr>
              <w:t>имия</w:t>
            </w:r>
          </w:p>
          <w:p w:rsidR="00376172" w:rsidRPr="00D038C7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7A3A3F" w:rsidRDefault="00D038C7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873589" w:rsidRDefault="00873589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376172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376172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376172" w:rsidRPr="00D038C7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A3A3F" w:rsidRDefault="00D038C7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  <w:p w:rsidR="00873589" w:rsidRDefault="00873589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  <w:p w:rsidR="00376172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  <w:p w:rsidR="00376172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  <w:p w:rsidR="00376172" w:rsidRPr="00D038C7" w:rsidRDefault="00376172" w:rsidP="00FF274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</w:tr>
      <w:tr w:rsidR="00D038C7" w:rsidRPr="00D038C7" w:rsidTr="007A3A3F">
        <w:tc>
          <w:tcPr>
            <w:tcW w:w="1869" w:type="dxa"/>
          </w:tcPr>
          <w:p w:rsidR="00D038C7" w:rsidRPr="00D038C7" w:rsidRDefault="00D038C7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038C7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D038C7" w:rsidRPr="00D038C7" w:rsidRDefault="00D038C7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38C7" w:rsidRPr="00D038C7" w:rsidRDefault="00D038C7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38C7" w:rsidRPr="00D038C7" w:rsidRDefault="00376172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D038C7" w:rsidRPr="00D038C7" w:rsidRDefault="00376172" w:rsidP="007A3A3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340</w:t>
            </w:r>
          </w:p>
        </w:tc>
      </w:tr>
    </w:tbl>
    <w:p w:rsidR="000C5B6F" w:rsidRPr="00D038C7" w:rsidRDefault="000C5B6F">
      <w:pPr>
        <w:rPr>
          <w:sz w:val="24"/>
          <w:szCs w:val="24"/>
        </w:rPr>
      </w:pPr>
    </w:p>
    <w:p w:rsidR="000C5B6F" w:rsidRPr="000C5B6F" w:rsidRDefault="000C5B6F" w:rsidP="00D038C7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801A7A" w:rsidRDefault="00801A7A" w:rsidP="00D038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740" w:rsidRDefault="00FF2740" w:rsidP="00D038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740" w:rsidRDefault="00FF2740" w:rsidP="00D038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740" w:rsidRDefault="00FF2740" w:rsidP="00D038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740" w:rsidRDefault="00FF2740" w:rsidP="00D038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B6F" w:rsidRPr="000C5B6F" w:rsidRDefault="000C5B6F" w:rsidP="000C5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7A" w:rsidRDefault="004C507A" w:rsidP="004C50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C507A" w:rsidRPr="004C507A" w:rsidRDefault="004C507A" w:rsidP="004C50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6F" w:rsidRDefault="000C5B6F" w:rsidP="000C5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элективных учебных предметов для 11-х классов</w:t>
      </w:r>
      <w:r w:rsidR="004C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507A" w:rsidRPr="000C5B6F" w:rsidRDefault="004C507A" w:rsidP="000C5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6F" w:rsidRPr="000C5B6F" w:rsidRDefault="000C5B6F" w:rsidP="000C5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32"/>
        <w:gridCol w:w="1981"/>
        <w:gridCol w:w="1593"/>
        <w:gridCol w:w="2321"/>
        <w:gridCol w:w="1196"/>
      </w:tblGrid>
      <w:tr w:rsidR="000C5B6F" w:rsidRPr="000C5B6F" w:rsidTr="00EC60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элективного 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 и когда рекомендован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сколько часов рассчитан</w:t>
            </w:r>
          </w:p>
        </w:tc>
      </w:tr>
      <w:tr w:rsidR="000C5B6F" w:rsidRPr="000C5B6F" w:rsidTr="00EC6047">
        <w:trPr>
          <w:trHeight w:val="1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стилистика</w:t>
            </w:r>
            <w:r w:rsidR="00FF2740">
              <w:rPr>
                <w:rFonts w:ascii="Times New Roman" w:eastAsia="Calibri" w:hAnsi="Times New Roman" w:cs="Times New Roman"/>
                <w:sz w:val="20"/>
                <w:szCs w:val="20"/>
              </w:rPr>
              <w:t>. Русский язык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Сторожева Т.Ю.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Письмо министерства образования Саратовской области от</w:t>
            </w:r>
          </w:p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10.07.2017г             № 01-26/4514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4C507A" w:rsidRPr="000C5B6F" w:rsidTr="004C507A">
        <w:trPr>
          <w:trHeight w:val="12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A" w:rsidRPr="002D13BA" w:rsidRDefault="004C507A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A" w:rsidRPr="002D13BA" w:rsidRDefault="004C507A" w:rsidP="00EC6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3B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A" w:rsidRPr="004C507A" w:rsidRDefault="004C507A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A">
              <w:rPr>
                <w:rFonts w:ascii="Times New Roman" w:hAnsi="Times New Roman" w:cs="Times New Roman"/>
                <w:sz w:val="20"/>
                <w:szCs w:val="20"/>
              </w:rPr>
              <w:t>Преобразование буквенных выражений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A" w:rsidRPr="004C507A" w:rsidRDefault="004C507A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A">
              <w:rPr>
                <w:rFonts w:ascii="Times New Roman" w:hAnsi="Times New Roman" w:cs="Times New Roman"/>
                <w:sz w:val="20"/>
                <w:szCs w:val="20"/>
              </w:rPr>
              <w:t>Чернова Е.И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A" w:rsidRPr="004C507A" w:rsidRDefault="004C507A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7A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Саратовской области от 10.07.2017г             № 01-26/4514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A" w:rsidRPr="004C507A" w:rsidRDefault="004C507A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C5B6F" w:rsidRPr="000C5B6F" w:rsidTr="00EC6047">
        <w:trPr>
          <w:trHeight w:val="10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Базовые основы информатики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сотрудниками кафедры информатизации образования ГАУ ДПО «СОИРО», 2017г.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0C5B6F" w:rsidRPr="000C5B6F" w:rsidTr="00EC6047">
        <w:trPr>
          <w:trHeight w:val="1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="00EC6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ология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Гены в нашей жизни (генетика человека)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министерства образования Саратовской области от </w:t>
            </w:r>
          </w:p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от 10.07.2017г             № 01-26/4514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9578FB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EC6047" w:rsidRPr="000C5B6F" w:rsidTr="00062CB1">
        <w:trPr>
          <w:trHeight w:val="1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0C5B6F" w:rsidRDefault="00EC6047" w:rsidP="00EC60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0C5B6F" w:rsidRDefault="00EC6047" w:rsidP="00EC60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47" w:rsidRPr="002D13BA" w:rsidRDefault="009578FB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биогенных элементов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47" w:rsidRPr="002D13BA" w:rsidRDefault="009578FB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Н.А.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2D13BA" w:rsidRDefault="00EC6047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BA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Саратовской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10.07.2017г             № 01-26/4514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47" w:rsidRPr="002D13BA" w:rsidRDefault="009578FB" w:rsidP="00EC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C5B6F" w:rsidRPr="000C5B6F" w:rsidTr="00EC6047">
        <w:trPr>
          <w:trHeight w:val="1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Орлов В.А., </w:t>
            </w:r>
          </w:p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Сауров</w:t>
            </w:r>
            <w:proofErr w:type="spellEnd"/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министерства образования Саратовской области от </w:t>
            </w:r>
          </w:p>
          <w:p w:rsidR="000C5B6F" w:rsidRPr="000C5B6F" w:rsidRDefault="000C5B6F" w:rsidP="000C5B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от 10.07.2017г.             № 01-26/4514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F" w:rsidRPr="000C5B6F" w:rsidRDefault="000C5B6F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EC6047" w:rsidRPr="000C5B6F" w:rsidTr="00EC6047">
        <w:trPr>
          <w:trHeight w:val="1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0C5B6F" w:rsidRDefault="00EC6047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0C5B6F" w:rsidRDefault="00EC6047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0C5B6F" w:rsidRDefault="00107602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обработки научного материала по истории</w:t>
            </w:r>
            <w:r w:rsidR="00294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8" w:rsidRPr="000C5B6F" w:rsidRDefault="005759FE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59FE">
              <w:rPr>
                <w:rFonts w:ascii="Times New Roman" w:eastAsia="Calibri" w:hAnsi="Times New Roman" w:cs="Times New Roman"/>
                <w:sz w:val="20"/>
                <w:szCs w:val="20"/>
              </w:rPr>
              <w:t>Аристархова</w:t>
            </w:r>
            <w:proofErr w:type="spellEnd"/>
            <w:r w:rsidRPr="00575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E" w:rsidRPr="000C5B6F" w:rsidRDefault="005759FE" w:rsidP="005759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министерства образования Саратовской области от </w:t>
            </w:r>
          </w:p>
          <w:p w:rsidR="00EC6047" w:rsidRPr="000C5B6F" w:rsidRDefault="005759FE" w:rsidP="005759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от 10.07.2017г.             № 01-26/4514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47" w:rsidRPr="000C5B6F" w:rsidRDefault="005759FE" w:rsidP="000C5B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</w:tbl>
    <w:p w:rsidR="000C5B6F" w:rsidRPr="000C5B6F" w:rsidRDefault="000C5B6F" w:rsidP="00EC604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B6F" w:rsidRPr="000C5B6F" w:rsidRDefault="000C5B6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B6F" w:rsidRPr="000C5B6F" w:rsidRDefault="000C5B6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B6F" w:rsidRPr="000C5B6F" w:rsidRDefault="000C5B6F" w:rsidP="000C5B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07A" w:rsidRDefault="004C507A">
      <w:bookmarkStart w:id="0" w:name="_GoBack"/>
      <w:bookmarkEnd w:id="0"/>
    </w:p>
    <w:p w:rsidR="004C507A" w:rsidRPr="004C507A" w:rsidRDefault="004C507A" w:rsidP="004C507A">
      <w:pPr>
        <w:tabs>
          <w:tab w:val="center" w:pos="4677"/>
          <w:tab w:val="left" w:pos="935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на заседании </w:t>
      </w:r>
    </w:p>
    <w:p w:rsidR="004C507A" w:rsidRPr="004C507A" w:rsidRDefault="004C507A" w:rsidP="004C507A">
      <w:pPr>
        <w:tabs>
          <w:tab w:val="center" w:pos="4677"/>
          <w:tab w:val="right" w:pos="935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4C507A" w:rsidRPr="004C507A" w:rsidRDefault="004C507A" w:rsidP="004C507A">
      <w:pPr>
        <w:tabs>
          <w:tab w:val="center" w:pos="4677"/>
          <w:tab w:val="right" w:pos="9072"/>
          <w:tab w:val="right" w:pos="935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4 от 01.03.2019г. </w:t>
      </w:r>
    </w:p>
    <w:p w:rsidR="004C507A" w:rsidRPr="004C507A" w:rsidRDefault="004C507A" w:rsidP="004C507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507A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4C507A" w:rsidRPr="004C507A" w:rsidRDefault="004C507A" w:rsidP="004C507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507A">
        <w:rPr>
          <w:rFonts w:ascii="Times New Roman" w:eastAsia="Calibri" w:hAnsi="Times New Roman" w:cs="Times New Roman"/>
          <w:sz w:val="28"/>
          <w:szCs w:val="28"/>
        </w:rPr>
        <w:t xml:space="preserve">учебников МОУ «СОШ № 1» на 2019 - 2020 учебный год на основании приказа Министерства образования и науки РФ от 31.03.2014г. № 253, </w:t>
      </w:r>
      <w:r w:rsidRPr="004C507A">
        <w:rPr>
          <w:rFonts w:ascii="Times New Roman" w:eastAsia="Calibri" w:hAnsi="Times New Roman" w:cs="Times New Roman"/>
          <w:color w:val="000000"/>
          <w:sz w:val="28"/>
          <w:szCs w:val="28"/>
        </w:rPr>
        <w:t>утверждён приказом по школе № 102 от 11.03.2019г.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1"/>
      </w:tblGrid>
      <w:tr w:rsidR="004C507A" w:rsidRPr="004C507A" w:rsidTr="003839C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используемые в образовательном процессе</w:t>
            </w:r>
          </w:p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07A" w:rsidRPr="004C507A" w:rsidTr="003839C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(базовый уровень) в 2 частях 10-11 класс – М: «Русское слово», 2018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А.И. Власенков  и др. Учебник «Русский язык» 10-11 класс – М: «Просвещение» 2012 г.</w:t>
            </w:r>
          </w:p>
        </w:tc>
      </w:tr>
      <w:tr w:rsidR="004C507A" w:rsidRPr="004C507A" w:rsidTr="003839C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Ю.В. Лебедев   Учебник «Литература»  в  2-х частях, 10 класс – М: «Просвещение», 2018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«Русская литература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(базовый уровень) в 2-х частях, 11 класс – М: «Дрофа», 2012</w:t>
            </w:r>
          </w:p>
        </w:tc>
      </w:tr>
      <w:tr w:rsidR="004C507A" w:rsidRPr="004C507A" w:rsidTr="003839C7">
        <w:trPr>
          <w:trHeight w:val="5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А.Г. Мордкович  Учебник «Алгебра и начала математического анализа» (база и углублённый уровни) в 2-х частях, 10 класс – М: «Мнемозина», 2018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С.М. Никольский, М.К. Потапов и др. Учебник «Алгебра и начала математического анализа» (базовый и профильный уровни) 11 класс-М: «Просвещение», 2013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Л.С.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В.Ф. Бутузов, С.Б. Кадомцев и др. Учебник «Геометрия» (базовый и углублённый уровни) 10-11 класс -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«Просвещение», 2018</w:t>
            </w:r>
          </w:p>
        </w:tc>
      </w:tr>
      <w:tr w:rsidR="004C507A" w:rsidRPr="004C507A" w:rsidTr="003839C7">
        <w:trPr>
          <w:trHeight w:val="5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Д.К. Беляев  Учебник «Общая биология» (базовый уровень) 10-11 класс – М.: «Просвещение», 2013</w:t>
            </w:r>
          </w:p>
        </w:tc>
      </w:tr>
      <w:tr w:rsidR="004C507A" w:rsidRPr="004C507A" w:rsidTr="003839C7">
        <w:trPr>
          <w:trHeight w:val="5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Высоцкая Л.В., Дымшиц Г.М.,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Рувинский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и др./ Под ред. Шумного В.К., Дымшица Г.М. Биология 10 класс (углублённый уровень) - М.: «Просвещение», 2018</w:t>
            </w:r>
          </w:p>
        </w:tc>
      </w:tr>
      <w:tr w:rsidR="004C507A" w:rsidRPr="004C507A" w:rsidTr="003839C7">
        <w:trPr>
          <w:trHeight w:val="55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В.Б. Захаров  Учебник «Общая биология» (профильный уровень) 10-11 класс – М.: «Дрофа», 2013</w:t>
            </w:r>
          </w:p>
        </w:tc>
      </w:tr>
      <w:tr w:rsidR="004C507A" w:rsidRPr="004C507A" w:rsidTr="003839C7">
        <w:trPr>
          <w:trHeight w:val="5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tabs>
                <w:tab w:val="left" w:pos="6243"/>
                <w:tab w:val="left" w:pos="64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Учебник «Английский с удовольствием», «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10» (базовый уровень), 10 класс – Обнинск: «Титул», 2012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tabs>
                <w:tab w:val="left" w:pos="6243"/>
                <w:tab w:val="left" w:pos="64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 Учебник «Английский с удовольствием», «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11» (базовый уровень), 11 класс – Обнинск: «Титул», 2012</w:t>
            </w:r>
          </w:p>
        </w:tc>
      </w:tr>
      <w:tr w:rsidR="004C507A" w:rsidRPr="004C507A" w:rsidTr="003839C7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Григорьева  Учебник «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Objective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» 10-11 класс М: «Просвещение», 2017</w:t>
            </w:r>
          </w:p>
        </w:tc>
      </w:tr>
      <w:tr w:rsidR="004C507A" w:rsidRPr="004C507A" w:rsidTr="003839C7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И.Г. Семакин, Е.К. </w:t>
            </w:r>
            <w:proofErr w:type="spellStart"/>
            <w:proofErr w:type="gram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 Т.Ю.</w:t>
            </w:r>
            <w:proofErr w:type="gram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Шеина  Учебник  «Информатика» (базовый уровень) 10 класс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«БИНОМ. Лаборатория знаний», 2012</w:t>
            </w: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(2008) 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И.Г. Семакин, Е.К.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Т.Ю. Шеина Учебник «Информатика» (базовый уровень) 11 класс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«БИНОМ. Лаборатория знаний», 2012</w:t>
            </w: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(2008)</w:t>
            </w:r>
          </w:p>
        </w:tc>
      </w:tr>
      <w:tr w:rsidR="004C507A" w:rsidRPr="004C507A" w:rsidTr="003839C7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Волобуева, И.Л. Андреева и др. Учебник «История России. Начало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начало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10 класс – М.: «Дрофа», 2018</w:t>
            </w: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2005</w:t>
            </w:r>
          </w:p>
        </w:tc>
      </w:tr>
      <w:tr w:rsidR="004C507A" w:rsidRPr="004C507A" w:rsidTr="003839C7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-Цюпа Учебник «Всеобщая история. Новейшая история».9 класс (для 10 класса, по линии) – М: «Просвещение», 2016</w:t>
            </w:r>
          </w:p>
        </w:tc>
      </w:tr>
      <w:tr w:rsidR="004C507A" w:rsidRPr="004C507A" w:rsidTr="003839C7">
        <w:trPr>
          <w:trHeight w:val="59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«История России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11 класс – М: «Просвещение», 2012</w:t>
            </w:r>
          </w:p>
        </w:tc>
      </w:tr>
      <w:tr w:rsidR="004C507A" w:rsidRPr="004C507A" w:rsidTr="003839C7">
        <w:trPr>
          <w:trHeight w:val="59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proofErr w:type="gram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,  П.Н.</w:t>
            </w:r>
            <w:proofErr w:type="gram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Зырянов  Учебник «История России. Конец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век», 2 часть - М.: «Просвещение», 2015</w:t>
            </w:r>
          </w:p>
        </w:tc>
      </w:tr>
      <w:tr w:rsidR="004C507A" w:rsidRPr="004C507A" w:rsidTr="003839C7">
        <w:trPr>
          <w:trHeight w:val="59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, Е.Ю. Сергеев Учебник «История. Всеобщая история» (базовый уровень) 11 класс – М: «Просвещение», 2016</w:t>
            </w:r>
          </w:p>
        </w:tc>
      </w:tr>
      <w:tr w:rsidR="004C507A" w:rsidRPr="004C507A" w:rsidTr="003839C7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А.Ф. Никитин Учебник «Общество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знание» (базовый уровень) 10 класс – М: «Дрофа», 2018 </w:t>
            </w:r>
          </w:p>
        </w:tc>
      </w:tr>
      <w:tr w:rsidR="004C507A" w:rsidRPr="004C507A" w:rsidTr="003839C7">
        <w:trPr>
          <w:trHeight w:val="6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Л.Н Боголюбов, Н.И. Городецкая др. Учебник «Общество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знание» (профильный уровень) 10 класс – М: «Просвещение» 2012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Л.Н Боголюбов, Н.И. Городецкая др. Учебник «Общество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знание» (базовый и профильный уровни) 11 класс – М: «Просвещение» 2012</w:t>
            </w:r>
          </w:p>
        </w:tc>
      </w:tr>
      <w:tr w:rsidR="004C507A" w:rsidRPr="004C507A" w:rsidTr="003839C7">
        <w:trPr>
          <w:trHeight w:val="6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20082008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«География» (базовый и углублённый уровни) 10-11 класс- М: «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2017-2018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Холина  Учебник "География" (профильный уровень) 10-11 класс - М: «Дрофа», 2012 </w:t>
            </w: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(за 11 класс учебника нет)</w:t>
            </w:r>
          </w:p>
        </w:tc>
      </w:tr>
      <w:tr w:rsidR="004C507A" w:rsidRPr="004C507A" w:rsidTr="003839C7">
        <w:trPr>
          <w:trHeight w:val="5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 </w:t>
            </w:r>
            <w:r w:rsidRPr="004C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«Физика» (базовый и профильный уровни) 10 класс – М.: «Просвещение»,  2013 </w:t>
            </w: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2006</w:t>
            </w:r>
          </w:p>
        </w:tc>
      </w:tr>
      <w:tr w:rsidR="004C507A" w:rsidRPr="004C507A" w:rsidTr="003839C7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Орлов, Э.Е.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Эвенчик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/ Под ред. А.А.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О.Ф.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«Физика» 10 класс (углублённый уровень) – М: «Просвещение» 2018</w:t>
            </w:r>
          </w:p>
        </w:tc>
      </w:tr>
      <w:tr w:rsidR="004C507A" w:rsidRPr="004C507A" w:rsidTr="003839C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 </w:t>
            </w:r>
            <w:r w:rsidRPr="004C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«Физика» (базовый и профильный уровни) 11 класс – М.: «Просвещение»,  2013</w:t>
            </w:r>
          </w:p>
        </w:tc>
      </w:tr>
      <w:tr w:rsidR="004C507A" w:rsidRPr="004C507A" w:rsidTr="003839C7">
        <w:trPr>
          <w:trHeight w:val="6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Габриелян  </w:t>
            </w:r>
            <w:r w:rsidRPr="004C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«Химия» (базовый уровень) 10 класс – М: «Дрофа», 2013</w:t>
            </w:r>
          </w:p>
        </w:tc>
      </w:tr>
      <w:tr w:rsidR="004C507A" w:rsidRPr="004C507A" w:rsidTr="003839C7">
        <w:trPr>
          <w:trHeight w:val="62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Химия. Углубленный уровень 10 класс – М: Дрофа 2019г.</w:t>
            </w:r>
          </w:p>
        </w:tc>
      </w:tr>
      <w:tr w:rsidR="004C507A" w:rsidRPr="004C507A" w:rsidTr="003839C7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Габриелян  </w:t>
            </w:r>
            <w:r w:rsidRPr="004C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«Химия» (базовый и профильный уровни) 11 класс – М: «Дрофа», 2013</w:t>
            </w:r>
          </w:p>
        </w:tc>
      </w:tr>
      <w:tr w:rsidR="004C507A" w:rsidRPr="004C507A" w:rsidTr="003839C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В.С. Автономов  Учебник «Экономика» (базовый уровень) 10 – 11 класс - М.: «Вита – Пресс », 2018</w:t>
            </w:r>
            <w:r w:rsidRPr="004C507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2008 г.</w:t>
            </w:r>
          </w:p>
        </w:tc>
      </w:tr>
      <w:tr w:rsidR="004C507A" w:rsidRPr="004C507A" w:rsidTr="003839C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keepNext/>
              <w:shd w:val="clear" w:color="auto" w:fill="FFFFFF"/>
              <w:spacing w:after="0" w:line="114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А.Ф. Никитин, Т.И. Никитина Учебник «Право»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и профильный уровни) </w:t>
            </w:r>
            <w:r w:rsidRPr="004C507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10-11 класс </w:t>
            </w: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– М: «Дрофа», 2018</w:t>
            </w:r>
            <w:r w:rsidRPr="004C507A">
              <w:rPr>
                <w:rFonts w:ascii="Times New Roman" w:eastAsia="Times New Roman" w:hAnsi="Times New Roman" w:cs="Times New Roman"/>
                <w:bCs/>
                <w:vanish/>
                <w:kern w:val="32"/>
                <w:sz w:val="24"/>
                <w:szCs w:val="24"/>
              </w:rPr>
              <w:t>2008г.</w:t>
            </w:r>
          </w:p>
        </w:tc>
      </w:tr>
      <w:tr w:rsidR="004C507A" w:rsidRPr="004C507A" w:rsidTr="003839C7">
        <w:trPr>
          <w:trHeight w:val="26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А.Н. Боголюбов   Учебник «Право» 11класс – М: «Просвещение», 2012</w:t>
            </w:r>
          </w:p>
        </w:tc>
      </w:tr>
      <w:tr w:rsidR="004C507A" w:rsidRPr="004C507A" w:rsidTr="003839C7">
        <w:trPr>
          <w:trHeight w:val="6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С.В. Ким, В.А. Горский Учебник «Основы безопасности жизнедеятельности» 10-11 класс - М: «</w:t>
            </w:r>
            <w:proofErr w:type="spellStart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2018</w:t>
            </w:r>
          </w:p>
        </w:tc>
      </w:tr>
      <w:tr w:rsidR="004C507A" w:rsidRPr="004C507A" w:rsidTr="003839C7">
        <w:trPr>
          <w:trHeight w:val="5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7A" w:rsidRPr="004C507A" w:rsidRDefault="004C507A" w:rsidP="004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М.П. Фролов и др./под ред. Ю.Л. Воробьева Учебник «Основы безопасности жизнедеятельности» 11 класс – М: «АСТ» «АСТРЕЛЬ»,  2012</w:t>
            </w:r>
          </w:p>
        </w:tc>
      </w:tr>
      <w:tr w:rsidR="004C507A" w:rsidRPr="004C507A" w:rsidTr="003839C7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A" w:rsidRPr="004C507A" w:rsidRDefault="004C507A" w:rsidP="004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A" w:rsidRPr="004C507A" w:rsidRDefault="004C507A" w:rsidP="004C50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7A">
              <w:rPr>
                <w:rFonts w:ascii="Times New Roman" w:eastAsia="Times New Roman" w:hAnsi="Times New Roman" w:cs="Times New Roman"/>
                <w:sz w:val="24"/>
                <w:szCs w:val="24"/>
              </w:rPr>
              <w:t>Е.П. Левитан Учебник «Астрономия»  (базовый уровень) 11 класс – М: «Просвещение», 2018</w:t>
            </w:r>
          </w:p>
        </w:tc>
      </w:tr>
    </w:tbl>
    <w:p w:rsidR="004C507A" w:rsidRPr="004C507A" w:rsidRDefault="004C507A" w:rsidP="004C5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07A" w:rsidRPr="004C507A" w:rsidSect="004C50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34B9E"/>
    <w:multiLevelType w:val="hybridMultilevel"/>
    <w:tmpl w:val="853AAA0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014DC"/>
    <w:multiLevelType w:val="hybridMultilevel"/>
    <w:tmpl w:val="EC203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35A7F"/>
    <w:multiLevelType w:val="hybridMultilevel"/>
    <w:tmpl w:val="0A281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476"/>
    <w:multiLevelType w:val="hybridMultilevel"/>
    <w:tmpl w:val="864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4059"/>
    <w:multiLevelType w:val="hybridMultilevel"/>
    <w:tmpl w:val="C44C1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16DD"/>
    <w:multiLevelType w:val="hybridMultilevel"/>
    <w:tmpl w:val="1854CB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D9C633D"/>
    <w:multiLevelType w:val="hybridMultilevel"/>
    <w:tmpl w:val="AB8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44F8"/>
    <w:multiLevelType w:val="hybridMultilevel"/>
    <w:tmpl w:val="6252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C22"/>
    <w:multiLevelType w:val="hybridMultilevel"/>
    <w:tmpl w:val="870AF3BE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6F"/>
    <w:rsid w:val="0001136C"/>
    <w:rsid w:val="000C5B6F"/>
    <w:rsid w:val="00107602"/>
    <w:rsid w:val="002005C0"/>
    <w:rsid w:val="00230031"/>
    <w:rsid w:val="00294C08"/>
    <w:rsid w:val="00376172"/>
    <w:rsid w:val="00491136"/>
    <w:rsid w:val="00495978"/>
    <w:rsid w:val="004C507A"/>
    <w:rsid w:val="005759FE"/>
    <w:rsid w:val="00585B88"/>
    <w:rsid w:val="007A3A3F"/>
    <w:rsid w:val="00801A7A"/>
    <w:rsid w:val="00873589"/>
    <w:rsid w:val="009578FB"/>
    <w:rsid w:val="00D038C7"/>
    <w:rsid w:val="00DC6E8D"/>
    <w:rsid w:val="00EC6047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9966"/>
  <w15:chartTrackingRefBased/>
  <w15:docId w15:val="{FC4ACDD5-2CD8-466D-8282-4770CEF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2019-09-12T08:00:00Z</cp:lastPrinted>
  <dcterms:created xsi:type="dcterms:W3CDTF">2019-06-04T05:12:00Z</dcterms:created>
  <dcterms:modified xsi:type="dcterms:W3CDTF">2019-09-12T08:01:00Z</dcterms:modified>
</cp:coreProperties>
</file>